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4B" w:rsidRDefault="00145A4B">
      <w:pPr>
        <w:spacing w:after="0" w:line="240" w:lineRule="auto"/>
      </w:pP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145A4B">
        <w:trPr>
          <w:trHeight w:hRule="exact" w:val="907"/>
        </w:trPr>
        <w:tc>
          <w:tcPr>
            <w:tcW w:w="9278" w:type="dxa"/>
          </w:tcPr>
          <w:p w:rsidR="00145A4B" w:rsidRDefault="00123A25">
            <w:pPr>
              <w:ind w:right="3415"/>
              <w:jc w:val="center"/>
              <w:rPr>
                <w:caps/>
              </w:rPr>
            </w:pPr>
            <w:r>
              <w:rPr>
                <w:noProof/>
              </w:rPr>
              <w:drawing>
                <wp:inline distT="0" distB="0" distL="0" distR="0">
                  <wp:extent cx="426720" cy="5181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5A4B" w:rsidRDefault="00123A25">
      <w:pPr>
        <w:spacing w:after="0" w:line="240" w:lineRule="auto"/>
        <w:ind w:right="3415"/>
        <w:jc w:val="center"/>
        <w:rPr>
          <w:caps/>
        </w:rPr>
      </w:pPr>
      <w:r>
        <w:rPr>
          <w:caps/>
        </w:rPr>
        <w:t>Republika Hrvatska</w:t>
      </w:r>
    </w:p>
    <w:p w:rsidR="00145A4B" w:rsidRDefault="00123A25">
      <w:pPr>
        <w:spacing w:after="0" w:line="240" w:lineRule="auto"/>
        <w:ind w:right="3415"/>
        <w:jc w:val="center"/>
      </w:pPr>
      <w:r>
        <w:rPr>
          <w:caps/>
        </w:rPr>
        <w:t>Grad Zagreb</w:t>
      </w:r>
    </w:p>
    <w:p w:rsidR="00145A4B" w:rsidRDefault="00123A25">
      <w:pPr>
        <w:spacing w:after="0" w:line="240" w:lineRule="auto"/>
        <w:ind w:right="3415"/>
        <w:jc w:val="center"/>
        <w:rPr>
          <w:b/>
        </w:rPr>
      </w:pPr>
      <w:r>
        <w:rPr>
          <w:b/>
        </w:rPr>
        <w:t>GRADSKI URED ZA PROSTORNO UREĐENJE, IZGRADNJU GRADA, GRADITELJSTVO, KOMUNALNE POSLOVE I PROMET</w:t>
      </w:r>
    </w:p>
    <w:p w:rsidR="00145A4B" w:rsidRDefault="00123A25">
      <w:pPr>
        <w:spacing w:after="0" w:line="240" w:lineRule="auto"/>
        <w:ind w:right="3415"/>
        <w:jc w:val="center"/>
      </w:pPr>
      <w:r>
        <w:t xml:space="preserve">Odjel za graditeljstvo </w:t>
      </w:r>
    </w:p>
    <w:p w:rsidR="00145A4B" w:rsidRDefault="00123A25">
      <w:pPr>
        <w:spacing w:after="0" w:line="240" w:lineRule="auto"/>
        <w:ind w:right="3415"/>
        <w:jc w:val="center"/>
      </w:pPr>
      <w:r>
        <w:t xml:space="preserve">Središnji odsjek za graditeljstvo </w:t>
      </w:r>
    </w:p>
    <w:p w:rsidR="00145A4B" w:rsidRDefault="00123A25">
      <w:pPr>
        <w:spacing w:after="0" w:line="240" w:lineRule="auto"/>
        <w:ind w:right="3415"/>
        <w:jc w:val="center"/>
      </w:pPr>
      <w:r>
        <w:t>Trg Stjepana Radića 1, Zagreb</w:t>
      </w:r>
    </w:p>
    <w:p w:rsidR="00145A4B" w:rsidRDefault="00145A4B">
      <w:pPr>
        <w:spacing w:after="0" w:line="240" w:lineRule="auto"/>
        <w:ind w:right="5386"/>
      </w:pPr>
    </w:p>
    <w:p w:rsidR="00145A4B" w:rsidRDefault="00123A25">
      <w:pPr>
        <w:spacing w:after="0" w:line="240" w:lineRule="auto"/>
        <w:ind w:right="5386"/>
      </w:pPr>
      <w:r>
        <w:t>Klasa: UP/I 361-03/2016-001/156</w:t>
      </w:r>
    </w:p>
    <w:p w:rsidR="00145A4B" w:rsidRDefault="00123A25">
      <w:pPr>
        <w:spacing w:after="0" w:line="240" w:lineRule="auto"/>
        <w:ind w:right="5386"/>
      </w:pPr>
      <w:r>
        <w:t>Urbroj: 251-13-22-1/003-16-4</w:t>
      </w:r>
    </w:p>
    <w:p w:rsidR="00145A4B" w:rsidRDefault="00123A25">
      <w:pPr>
        <w:spacing w:after="0" w:line="240" w:lineRule="auto"/>
        <w:ind w:right="5386"/>
      </w:pPr>
      <w:r>
        <w:t>Zagreb, 01.03.2016.</w:t>
      </w:r>
    </w:p>
    <w:p w:rsidR="00145A4B" w:rsidRDefault="00145A4B">
      <w:pPr>
        <w:spacing w:after="0" w:line="240" w:lineRule="auto"/>
        <w:ind w:firstLine="720"/>
        <w:jc w:val="both"/>
      </w:pPr>
    </w:p>
    <w:p w:rsidR="00145A4B" w:rsidRDefault="00123A25">
      <w:pPr>
        <w:spacing w:after="0" w:line="240" w:lineRule="auto"/>
        <w:jc w:val="both"/>
      </w:pPr>
      <w:r>
        <w:t>Gradski ured za prostorno uređenje, izgradnju Grada, graditeljstvo, komunalne poslove i promet, Odjel za graditeljstvo, Središnji odsjek za graditeljstvo, temeljem odredbe članka 99. Zakona o gradnji (Narodne novine, broj 153/13), postupajući po zahtjevu i</w:t>
      </w:r>
      <w:r>
        <w:t xml:space="preserve">nvestitora, trg. društvo </w:t>
      </w:r>
      <w:r>
        <w:rPr>
          <w:b/>
        </w:rPr>
        <w:t>PROJEKT GAJNICE d.o.o. (OIB 96988442711)</w:t>
      </w:r>
      <w:r>
        <w:t xml:space="preserve"> sa sjedištem u Zagrebu na adresi Selska cesta 90A, zastupanog po direktoru Zoranu Kovaču, za izdavanje građevinske dozvole, upućuje sljedeći</w:t>
      </w:r>
    </w:p>
    <w:p w:rsidR="00145A4B" w:rsidRDefault="00145A4B">
      <w:pPr>
        <w:spacing w:after="0" w:line="240" w:lineRule="auto"/>
        <w:jc w:val="both"/>
      </w:pPr>
    </w:p>
    <w:p w:rsidR="00145A4B" w:rsidRDefault="00123A25">
      <w:pPr>
        <w:spacing w:after="0" w:line="240" w:lineRule="auto"/>
        <w:jc w:val="center"/>
        <w:rPr>
          <w:b/>
        </w:rPr>
      </w:pPr>
      <w:r>
        <w:rPr>
          <w:b/>
          <w:sz w:val="28"/>
        </w:rPr>
        <w:t xml:space="preserve"> </w:t>
      </w:r>
      <w:r>
        <w:rPr>
          <w:b/>
          <w:sz w:val="24"/>
        </w:rPr>
        <w:t>JAVNI POZIV</w:t>
      </w:r>
    </w:p>
    <w:p w:rsidR="00145A4B" w:rsidRDefault="00145A4B">
      <w:pPr>
        <w:spacing w:after="0" w:line="240" w:lineRule="auto"/>
        <w:jc w:val="both"/>
      </w:pPr>
    </w:p>
    <w:p w:rsidR="00145A4B" w:rsidRDefault="00123A25">
      <w:pPr>
        <w:spacing w:after="0" w:line="240" w:lineRule="auto"/>
        <w:jc w:val="both"/>
      </w:pPr>
      <w:r>
        <w:t>vlasnicima i nositeljima drugih st</w:t>
      </w:r>
      <w:r>
        <w:t xml:space="preserve">varnih prava na novoformiranoj k.č.br. 1604 k.o. Stenjevec (koja se formira od k.č.br. 1606, 1604, 1607/2, 1605, 1607/1, 1603, 1602/2 i 1608/2, sve k.o. Stenjevec), na adresi Gospodska ulica u Zagrebu, kao nekretnini na kojoj se izdaje građevinska dozvola </w:t>
      </w:r>
      <w:r>
        <w:t>za izgradnju poslovne zgrade sa transformatorskom stanicom, te vlasnicima i nositeljima drugih stvarnih prava na k.č.br. 1611, 1610/2, 1610/1, 1610/3, 1609, 1608/1, 1600/1, 1601, 1602/1, 3948, 3903, sve k.o. Stenjevec, kao nekretninama koje neposredno gran</w:t>
      </w:r>
      <w:r>
        <w:t>iče sa novoformiranom k.č.br. 1604 k.o. Stenjevec,</w:t>
      </w:r>
    </w:p>
    <w:p w:rsidR="00145A4B" w:rsidRDefault="00145A4B">
      <w:pPr>
        <w:spacing w:after="0" w:line="240" w:lineRule="auto"/>
        <w:jc w:val="both"/>
      </w:pPr>
    </w:p>
    <w:p w:rsidR="00145A4B" w:rsidRDefault="00123A25">
      <w:pPr>
        <w:spacing w:after="0" w:line="240" w:lineRule="auto"/>
        <w:jc w:val="center"/>
        <w:rPr>
          <w:b/>
        </w:rPr>
      </w:pPr>
      <w:r>
        <w:rPr>
          <w:b/>
        </w:rPr>
        <w:t>na dan 10. ožujka 2016. godine u 11.00 sati u zgradi Gradske uprave Grada Zagreba, na adresi Trg Stjepana Radića 1 u Zagrebu, ured 118 na 1. katu,</w:t>
      </w:r>
    </w:p>
    <w:p w:rsidR="00145A4B" w:rsidRDefault="00145A4B">
      <w:pPr>
        <w:spacing w:after="0" w:line="240" w:lineRule="auto"/>
        <w:jc w:val="both"/>
      </w:pPr>
    </w:p>
    <w:p w:rsidR="00145A4B" w:rsidRDefault="00123A25">
      <w:pPr>
        <w:spacing w:after="0" w:line="240" w:lineRule="auto"/>
        <w:jc w:val="both"/>
      </w:pPr>
      <w:r>
        <w:t>da izvrše uvid u spis predmeta radi izjašnjenja o namjer</w:t>
      </w:r>
      <w:r>
        <w:t>avanom zahvatu na novoformiranoj k.č.br. 1604 k.o. Stenjevec, prikazanom u glavnom projektu zajedničke oznake ZOP 53/15, izrađenom u veljači 2016. godine od strane glavnog projektanta Siniša Bjelica dipl.ing.arh.</w:t>
      </w:r>
    </w:p>
    <w:p w:rsidR="00145A4B" w:rsidRDefault="00123A25">
      <w:pPr>
        <w:spacing w:after="0" w:line="240" w:lineRule="auto"/>
        <w:jc w:val="both"/>
      </w:pPr>
      <w:r>
        <w:tab/>
      </w:r>
    </w:p>
    <w:p w:rsidR="00145A4B" w:rsidRDefault="00123A25">
      <w:pPr>
        <w:spacing w:after="0" w:line="240" w:lineRule="auto"/>
        <w:jc w:val="both"/>
      </w:pPr>
      <w:r>
        <w:t>Pozivu se pozvana stranka može odazvati o</w:t>
      </w:r>
      <w:r>
        <w:t>sobno ili putem osobe ovlaštene za zastupanje, koja je dužna priložiti dokaz o ovlasti za zastupanje. Stranke koje se odazovu pozivu dužne su priložiti dokaz da su nositelj prava vlasništva ili drugog stvarnog prava na gore navedenim nekretninama.</w:t>
      </w:r>
    </w:p>
    <w:p w:rsidR="00145A4B" w:rsidRDefault="00145A4B">
      <w:pPr>
        <w:spacing w:after="0" w:line="240" w:lineRule="auto"/>
        <w:jc w:val="both"/>
      </w:pPr>
    </w:p>
    <w:p w:rsidR="00145A4B" w:rsidRDefault="00123A25">
      <w:pPr>
        <w:spacing w:after="0" w:line="240" w:lineRule="auto"/>
        <w:jc w:val="both"/>
      </w:pPr>
      <w:r>
        <w:t>Građevi</w:t>
      </w:r>
      <w:r>
        <w:t>nska dozvola može se izdati i ako se stranke ne odazovu pozivu, u kojem slučaju će smatrati da je ovo tijelo uprave strankama u postupku pružilo mogućnost da se izjasne o činjenicama i okolnostima koje su od važnosti za rješavanje ove upravne stvari.</w:t>
      </w:r>
    </w:p>
    <w:p w:rsidR="00145A4B" w:rsidRDefault="00145A4B">
      <w:pPr>
        <w:spacing w:after="0" w:line="240" w:lineRule="auto"/>
        <w:jc w:val="both"/>
      </w:pPr>
    </w:p>
    <w:p w:rsidR="00145A4B" w:rsidRDefault="00123A25">
      <w:pPr>
        <w:spacing w:after="0" w:line="240" w:lineRule="auto"/>
        <w:jc w:val="both"/>
      </w:pPr>
      <w:r>
        <w:t>Ovaj</w:t>
      </w:r>
      <w:r>
        <w:t xml:space="preserve"> poziv se smatra dostavljenim istekom osmoga dana od dana javne objave.</w:t>
      </w:r>
    </w:p>
    <w:p w:rsidR="00145A4B" w:rsidRDefault="00145A4B">
      <w:pPr>
        <w:spacing w:after="0" w:line="240" w:lineRule="auto"/>
        <w:jc w:val="both"/>
      </w:pPr>
    </w:p>
    <w:p w:rsidR="00145A4B" w:rsidRDefault="00123A25">
      <w:pPr>
        <w:spacing w:after="0" w:line="240" w:lineRule="auto"/>
        <w:ind w:left="5664"/>
        <w:jc w:val="both"/>
      </w:pPr>
      <w:r>
        <w:t>Samostalni upravni referent</w:t>
      </w:r>
    </w:p>
    <w:p w:rsidR="00145A4B" w:rsidRDefault="00123A25">
      <w:pPr>
        <w:spacing w:after="0" w:line="240" w:lineRule="auto"/>
        <w:ind w:left="5664"/>
        <w:jc w:val="both"/>
        <w:rPr>
          <w:b/>
          <w:i/>
        </w:rPr>
      </w:pPr>
      <w:r>
        <w:rPr>
          <w:b/>
          <w:i/>
        </w:rPr>
        <w:t>Vanja Severec, mag.iur.</w:t>
      </w:r>
    </w:p>
    <w:p w:rsidR="00145A4B" w:rsidRDefault="00145A4B">
      <w:pPr>
        <w:spacing w:after="0" w:line="240" w:lineRule="auto"/>
        <w:jc w:val="both"/>
        <w:rPr>
          <w:b/>
          <w:u w:val="single"/>
        </w:rPr>
      </w:pPr>
    </w:p>
    <w:p w:rsidR="00145A4B" w:rsidRDefault="00123A25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DOSTAVITI:</w:t>
      </w:r>
    </w:p>
    <w:p w:rsidR="00145A4B" w:rsidRDefault="00123A25">
      <w:pPr>
        <w:spacing w:after="0" w:line="240" w:lineRule="auto"/>
        <w:jc w:val="both"/>
      </w:pPr>
      <w:r>
        <w:t>1. objavom na oglasnoj ploči ovog upravnog tijela (8 dana),</w:t>
      </w:r>
    </w:p>
    <w:p w:rsidR="00145A4B" w:rsidRDefault="00123A25">
      <w:pPr>
        <w:spacing w:after="0" w:line="240" w:lineRule="auto"/>
        <w:jc w:val="both"/>
      </w:pPr>
      <w:r>
        <w:t xml:space="preserve">2. objavom na mrežnim stranicama ovog upravnog tijela,  </w:t>
      </w:r>
    </w:p>
    <w:p w:rsidR="00145A4B" w:rsidRDefault="00123A25">
      <w:pPr>
        <w:spacing w:after="0" w:line="240" w:lineRule="auto"/>
        <w:jc w:val="both"/>
      </w:pPr>
      <w:r>
        <w:t>3.</w:t>
      </w:r>
      <w:r>
        <w:t xml:space="preserve"> izlaganjem na građevnoj čestici, </w:t>
      </w:r>
    </w:p>
    <w:p w:rsidR="00145A4B" w:rsidRDefault="00123A25">
      <w:pPr>
        <w:spacing w:after="0" w:line="240" w:lineRule="auto"/>
        <w:jc w:val="both"/>
      </w:pPr>
      <w:r>
        <w:t>4. u spis predmeta, ovdje</w:t>
      </w:r>
    </w:p>
    <w:sectPr w:rsidR="00145A4B">
      <w:headerReference w:type="default" r:id="rId8"/>
      <w:footerReference w:type="default" r:id="rId9"/>
      <w:pgSz w:w="11906" w:h="16838"/>
      <w:pgMar w:top="567" w:right="1418" w:bottom="1418" w:left="1418" w:header="40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3A25">
      <w:pPr>
        <w:spacing w:after="0" w:line="240" w:lineRule="auto"/>
      </w:pPr>
      <w:r>
        <w:separator/>
      </w:r>
    </w:p>
  </w:endnote>
  <w:endnote w:type="continuationSeparator" w:id="0">
    <w:p w:rsidR="00000000" w:rsidRDefault="0012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4B" w:rsidRDefault="00123A25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3A25">
      <w:pPr>
        <w:spacing w:after="0" w:line="240" w:lineRule="auto"/>
      </w:pPr>
      <w:r>
        <w:separator/>
      </w:r>
    </w:p>
  </w:footnote>
  <w:footnote w:type="continuationSeparator" w:id="0">
    <w:p w:rsidR="00000000" w:rsidRDefault="00123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4B" w:rsidRDefault="00123A25">
    <w:pPr>
      <w:jc w:val="right"/>
    </w:pPr>
    <w:r>
      <w:t>UP/I-361-03/16-001/156UP/I 361-03/2016-001/156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4B"/>
    <w:rsid w:val="00123A25"/>
    <w:rsid w:val="0014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/>
      <w:sz w:val="16"/>
    </w:rPr>
  </w:style>
  <w:style w:type="character" w:customStyle="1" w:styleId="LineNumber1">
    <w:name w:val="Line Number1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/>
      <w:sz w:val="16"/>
    </w:rPr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after="0" w:line="240" w:lineRule="auto"/>
    </w:pPr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/>
      <w:sz w:val="16"/>
    </w:rPr>
  </w:style>
  <w:style w:type="character" w:customStyle="1" w:styleId="LineNumber1">
    <w:name w:val="Line Number1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/>
      <w:sz w:val="16"/>
    </w:rPr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after="0" w:line="240" w:lineRule="auto"/>
    </w:pPr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2</cp:revision>
  <dcterms:created xsi:type="dcterms:W3CDTF">2017-02-13T12:23:00Z</dcterms:created>
  <dcterms:modified xsi:type="dcterms:W3CDTF">2017-02-13T12:23:00Z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751678</vt:lpwstr>
  </property>
  <property fmtid="{D5CDD505-2E9C-101B-9397-08002B2CF9AE}" pid="3" name="DOKUMENT_UR_BROJ">
    <vt:lpwstr>251-13-22-1/003-16-4</vt:lpwstr>
  </property>
  <property fmtid="{D5CDD505-2E9C-101B-9397-08002B2CF9AE}" pid="4" name="DOZVOLA_ID">
    <vt:lpwstr>353658</vt:lpwstr>
  </property>
  <property fmtid="{D5CDD505-2E9C-101B-9397-08002B2CF9AE}" pid="5" name="INTERNI_BROJ">
    <vt:lpwstr>021C59735BE4AA1DFA0671F3A2204F9C</vt:lpwstr>
  </property>
  <property fmtid="{D5CDD505-2E9C-101B-9397-08002B2CF9AE}" pid="6" name="PREDLOZAK_ID">
    <vt:lpwstr>75</vt:lpwstr>
  </property>
  <property fmtid="{D5CDD505-2E9C-101B-9397-08002B2CF9AE}" pid="7" name="USERNAME">
    <vt:lpwstr>vvila</vt:lpwstr>
  </property>
</Properties>
</file>